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24" w:rsidRDefault="00050D24" w:rsidP="005063F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Рейтинг 1</w:t>
      </w:r>
      <w:bookmarkStart w:id="0" w:name="_GoBack"/>
      <w:bookmarkEnd w:id="0"/>
    </w:p>
    <w:p w:rsidR="005063FB" w:rsidRDefault="005063FB" w:rsidP="005063F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28 тәулік жасыда бетон беріктігінің толмауы кезінде цемент шығынын есептеу</w:t>
      </w:r>
    </w:p>
    <w:p w:rsidR="005063FB" w:rsidRDefault="005063FB" w:rsidP="005063FB">
      <w:pPr>
        <w:rPr>
          <w:sz w:val="28"/>
          <w:szCs w:val="28"/>
          <w:lang w:val="kk-KZ"/>
        </w:rPr>
      </w:pPr>
    </w:p>
    <w:p w:rsidR="005063FB" w:rsidRP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</w:t>
      </w:r>
      <w:r w:rsidRPr="005063FB">
        <w:rPr>
          <w:sz w:val="28"/>
          <w:szCs w:val="28"/>
          <w:lang w:val="kk-KZ"/>
        </w:rPr>
        <w:t>: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 w:rsidRPr="005063FB">
        <w:rPr>
          <w:sz w:val="28"/>
          <w:szCs w:val="28"/>
          <w:lang w:val="kk-KZ"/>
        </w:rPr>
        <w:t>1) Бетон 1 м</w:t>
      </w:r>
      <w:r w:rsidRPr="005063FB"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-  ға </w:t>
      </w:r>
      <w:r w:rsidRPr="005063FB">
        <w:rPr>
          <w:sz w:val="28"/>
          <w:szCs w:val="28"/>
          <w:lang w:val="kk-KZ"/>
        </w:rPr>
        <w:t xml:space="preserve">цемент </w:t>
      </w:r>
      <w:r>
        <w:rPr>
          <w:sz w:val="28"/>
          <w:szCs w:val="28"/>
          <w:lang w:val="kk-KZ"/>
        </w:rPr>
        <w:t xml:space="preserve">шығыны - </w:t>
      </w:r>
      <w:r w:rsidRPr="005063FB">
        <w:rPr>
          <w:sz w:val="28"/>
          <w:szCs w:val="28"/>
          <w:lang w:val="kk-KZ"/>
        </w:rPr>
        <w:t xml:space="preserve">300 кг </w:t>
      </w:r>
      <w:r>
        <w:rPr>
          <w:sz w:val="28"/>
          <w:szCs w:val="28"/>
          <w:lang w:val="kk-KZ"/>
        </w:rPr>
        <w:t xml:space="preserve">және </w:t>
      </w:r>
      <w:r w:rsidRPr="005063FB">
        <w:rPr>
          <w:sz w:val="28"/>
          <w:szCs w:val="28"/>
          <w:lang w:val="kk-KZ"/>
        </w:rPr>
        <w:t xml:space="preserve"> Ц/В </w:t>
      </w:r>
      <w:r>
        <w:rPr>
          <w:sz w:val="28"/>
          <w:szCs w:val="28"/>
          <w:lang w:val="kk-KZ"/>
        </w:rPr>
        <w:t>қатынасы</w:t>
      </w:r>
      <w:r w:rsidRPr="005063FB">
        <w:rPr>
          <w:sz w:val="28"/>
          <w:szCs w:val="28"/>
          <w:lang w:val="kk-KZ"/>
        </w:rPr>
        <w:t xml:space="preserve"> 1,5</w:t>
      </w:r>
      <w:r>
        <w:rPr>
          <w:sz w:val="28"/>
          <w:szCs w:val="28"/>
          <w:lang w:val="kk-KZ"/>
        </w:rPr>
        <w:t xml:space="preserve"> кезінде қалыпты (нормалді) шарттарда бетондың қатуы маркалық беріктікке жетеді.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қолданылатын булау тәртібі кезінде бетон жобалық беріктіктің (</w:t>
      </w:r>
      <w:r>
        <w:rPr>
          <w:position w:val="-12"/>
          <w:sz w:val="28"/>
          <w:szCs w:val="28"/>
        </w:rPr>
        <w:object w:dxaOrig="1800" w:dyaOrig="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21.75pt" o:ole="">
            <v:imagedata r:id="rId5" o:title=""/>
          </v:shape>
          <o:OLEObject Type="Embed" ProgID="Equation.3" ShapeID="_x0000_i1025" DrawAspect="Content" ObjectID="_1517641839" r:id="rId6"/>
        </w:object>
      </w:r>
      <w:r>
        <w:rPr>
          <w:sz w:val="28"/>
          <w:szCs w:val="28"/>
          <w:lang w:val="kk-KZ"/>
        </w:rPr>
        <w:t>) 85 пайзы 28 тәулітен кейін алады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 28 тәулік жаста бетон маркалық беріктікті алу үшін қандай көлеміге цемент шығынын өзгеру қажет   анықтау.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Булау бетонның беріктігінің толмауы бетонның есептік беріктігімен орын толтырады.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1275" w:dyaOrig="840">
          <v:shape id="_x0000_i1026" type="#_x0000_t75" style="width:63.75pt;height:42pt" o:ole="">
            <v:imagedata r:id="rId7" o:title=""/>
          </v:shape>
          <o:OLEObject Type="Embed" ProgID="Equation.3" ShapeID="_x0000_i1026" DrawAspect="Content" ObjectID="_1517641840" r:id="rId8"/>
        </w:object>
      </w:r>
      <w:r>
        <w:rPr>
          <w:sz w:val="28"/>
          <w:szCs w:val="28"/>
          <w:lang w:val="kk-KZ"/>
        </w:rPr>
        <w:t xml:space="preserve"> откуда </w:t>
      </w:r>
      <w:r>
        <w:rPr>
          <w:position w:val="-38"/>
          <w:sz w:val="28"/>
          <w:szCs w:val="28"/>
        </w:rPr>
        <w:object w:dxaOrig="1275" w:dyaOrig="900">
          <v:shape id="_x0000_i1027" type="#_x0000_t75" style="width:63.75pt;height:45pt" o:ole="">
            <v:imagedata r:id="rId9" o:title=""/>
          </v:shape>
          <o:OLEObject Type="Embed" ProgID="Equation.3" ShapeID="_x0000_i1027" DrawAspect="Content" ObjectID="_1517641841" r:id="rId10"/>
        </w:object>
      </w:r>
      <w:r>
        <w:rPr>
          <w:sz w:val="28"/>
          <w:szCs w:val="28"/>
          <w:lang w:val="kk-KZ"/>
        </w:rPr>
        <w:t>.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Буланған бетонда цемент су қатынасы беріктіктердің уравнениялары арақатынасынан анықтауға болады</w: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</w:p>
    <w:p w:rsidR="005063FB" w:rsidRDefault="005063FB" w:rsidP="005063FB">
      <w:pPr>
        <w:ind w:firstLine="720"/>
        <w:jc w:val="both"/>
        <w:rPr>
          <w:sz w:val="28"/>
          <w:szCs w:val="28"/>
        </w:rPr>
      </w:pPr>
      <w:r>
        <w:rPr>
          <w:position w:val="-82"/>
          <w:sz w:val="28"/>
          <w:szCs w:val="28"/>
        </w:rPr>
        <w:object w:dxaOrig="4545" w:dyaOrig="1665">
          <v:shape id="_x0000_i1028" type="#_x0000_t75" style="width:227.25pt;height:83.25pt" o:ole="">
            <v:imagedata r:id="rId11" o:title=""/>
          </v:shape>
          <o:OLEObject Type="Embed" ProgID="Equation.3" ShapeID="_x0000_i1028" DrawAspect="Content" ObjectID="_1517641842" r:id="rId12"/>
        </w:object>
      </w:r>
    </w:p>
    <w:p w:rsidR="005063FB" w:rsidRDefault="005063FB" w:rsidP="005063F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Немесе </w:t>
      </w:r>
      <w:r>
        <w:rPr>
          <w:position w:val="-82"/>
          <w:sz w:val="28"/>
          <w:szCs w:val="28"/>
        </w:rPr>
        <w:object w:dxaOrig="2145" w:dyaOrig="1260">
          <v:shape id="_x0000_i1029" type="#_x0000_t75" style="width:107.25pt;height:63pt" o:ole="">
            <v:imagedata r:id="rId13" o:title=""/>
          </v:shape>
          <o:OLEObject Type="Embed" ProgID="Equation.3" ShapeID="_x0000_i1029" DrawAspect="Content" ObjectID="_1517641843" r:id="rId14"/>
        </w:object>
      </w:r>
    </w:p>
    <w:p w:rsidR="005063FB" w:rsidRDefault="005063FB" w:rsidP="005063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ондан</w:t>
      </w:r>
    </w:p>
    <w:p w:rsidR="005063FB" w:rsidRDefault="005063FB" w:rsidP="005063FB">
      <w:pPr>
        <w:tabs>
          <w:tab w:val="left" w:pos="5940"/>
        </w:tabs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2985" w:dyaOrig="900">
          <v:shape id="_x0000_i1030" type="#_x0000_t75" style="width:149.25pt;height:45pt" o:ole="">
            <v:imagedata r:id="rId15" o:title=""/>
          </v:shape>
          <o:OLEObject Type="Embed" ProgID="Equation.3" ShapeID="_x0000_i1030" DrawAspect="Content" ObjectID="_1517641844" r:id="rId16"/>
        </w:object>
      </w:r>
      <w:r>
        <w:rPr>
          <w:sz w:val="28"/>
          <w:szCs w:val="28"/>
        </w:rPr>
        <w:t>.</w:t>
      </w:r>
    </w:p>
    <w:p w:rsidR="005063FB" w:rsidRDefault="005063FB" w:rsidP="005063FB">
      <w:pPr>
        <w:tabs>
          <w:tab w:val="left" w:pos="594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Цемент шығынын артыруы</w:t>
      </w:r>
    </w:p>
    <w:p w:rsidR="005063FB" w:rsidRDefault="005063FB" w:rsidP="005063FB">
      <w:pPr>
        <w:tabs>
          <w:tab w:val="left" w:pos="5940"/>
        </w:tabs>
        <w:ind w:firstLine="720"/>
        <w:jc w:val="both"/>
        <w:rPr>
          <w:sz w:val="28"/>
          <w:szCs w:val="28"/>
        </w:rPr>
      </w:pPr>
      <w:r>
        <w:rPr>
          <w:position w:val="-64"/>
          <w:sz w:val="28"/>
          <w:szCs w:val="28"/>
        </w:rPr>
        <w:object w:dxaOrig="5415" w:dyaOrig="1755">
          <v:shape id="_x0000_i1031" type="#_x0000_t75" style="width:270.75pt;height:87.75pt" o:ole="">
            <v:imagedata r:id="rId17" o:title=""/>
          </v:shape>
          <o:OLEObject Type="Embed" ProgID="Equation.3" ShapeID="_x0000_i1031" DrawAspect="Content" ObjectID="_1517641845" r:id="rId18"/>
        </w:objec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 –  12 %.</w:t>
      </w:r>
    </w:p>
    <w:p w:rsidR="005063FB" w:rsidRDefault="005063FB" w:rsidP="005063FB">
      <w:pPr>
        <w:tabs>
          <w:tab w:val="left" w:pos="594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Яғни цемент шығыны болады</w:t>
      </w:r>
      <w:r>
        <w:rPr>
          <w:sz w:val="28"/>
          <w:szCs w:val="28"/>
        </w:rPr>
        <w:t xml:space="preserve"> бетон</w:t>
      </w:r>
      <w:r>
        <w:rPr>
          <w:sz w:val="28"/>
          <w:szCs w:val="28"/>
          <w:lang w:val="kk-KZ"/>
        </w:rPr>
        <w:t>ның</w:t>
      </w:r>
      <w:r>
        <w:rPr>
          <w:sz w:val="28"/>
          <w:szCs w:val="28"/>
        </w:rPr>
        <w:t xml:space="preserve">  1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  <w:vertAlign w:val="superscript"/>
          <w:lang w:val="kk-KZ"/>
        </w:rPr>
        <w:t xml:space="preserve"> -</w:t>
      </w:r>
      <w:r>
        <w:rPr>
          <w:sz w:val="28"/>
          <w:szCs w:val="28"/>
          <w:lang w:val="kk-KZ"/>
        </w:rPr>
        <w:t xml:space="preserve">ға </w:t>
      </w:r>
      <w:r>
        <w:rPr>
          <w:sz w:val="28"/>
          <w:szCs w:val="28"/>
        </w:rPr>
        <w:t xml:space="preserve">335 кг </w:t>
      </w:r>
      <w:r>
        <w:rPr>
          <w:sz w:val="28"/>
          <w:szCs w:val="28"/>
          <w:lang w:val="kk-KZ"/>
        </w:rPr>
        <w:t>.</w:t>
      </w:r>
    </w:p>
    <w:p w:rsidR="005063FB" w:rsidRDefault="005063FB" w:rsidP="005063FB">
      <w:pPr>
        <w:ind w:firstLine="720"/>
        <w:rPr>
          <w:sz w:val="28"/>
          <w:szCs w:val="28"/>
        </w:rPr>
      </w:pPr>
    </w:p>
    <w:p w:rsidR="005063FB" w:rsidRPr="005063FB" w:rsidRDefault="005063FB" w:rsidP="005063FB">
      <w:pPr>
        <w:ind w:firstLine="720"/>
        <w:rPr>
          <w:i/>
          <w:sz w:val="28"/>
          <w:szCs w:val="28"/>
          <w:lang w:val="kk-KZ"/>
        </w:rPr>
      </w:pPr>
      <w:r w:rsidRPr="005063FB">
        <w:rPr>
          <w:i/>
          <w:sz w:val="28"/>
          <w:szCs w:val="28"/>
          <w:lang w:val="kk-KZ"/>
        </w:rPr>
        <w:t>Тапсырма</w:t>
      </w:r>
      <w:r w:rsidRPr="005063FB">
        <w:rPr>
          <w:i/>
          <w:sz w:val="28"/>
          <w:szCs w:val="28"/>
        </w:rPr>
        <w:t>.</w:t>
      </w:r>
    </w:p>
    <w:p w:rsidR="005063FB" w:rsidRDefault="005063FB" w:rsidP="005063F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кесте көрсетілген тапсырмалардың нұскауы бойынша есепті орындау.</w:t>
      </w:r>
    </w:p>
    <w:p w:rsidR="005063FB" w:rsidRDefault="005063FB" w:rsidP="005063FB">
      <w:pPr>
        <w:ind w:firstLine="720"/>
        <w:rPr>
          <w:sz w:val="28"/>
          <w:szCs w:val="28"/>
        </w:rPr>
      </w:pPr>
    </w:p>
    <w:p w:rsidR="005063FB" w:rsidRDefault="005063FB" w:rsidP="005063F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Кесте</w:t>
      </w:r>
      <w:r>
        <w:rPr>
          <w:sz w:val="28"/>
          <w:szCs w:val="28"/>
        </w:rPr>
        <w:t xml:space="preserve"> 1 – </w:t>
      </w:r>
      <w:r>
        <w:rPr>
          <w:sz w:val="28"/>
          <w:szCs w:val="28"/>
          <w:lang w:val="kk-KZ"/>
        </w:rPr>
        <w:t xml:space="preserve">Тапсылардың нұскаулары </w:t>
      </w:r>
    </w:p>
    <w:p w:rsidR="005063FB" w:rsidRDefault="005063FB" w:rsidP="005063FB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6"/>
        <w:gridCol w:w="2400"/>
        <w:gridCol w:w="2365"/>
        <w:gridCol w:w="2420"/>
      </w:tblGrid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 Нұскау </w:t>
            </w:r>
            <w:r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Цемен шығыны</w:t>
            </w:r>
            <w:r>
              <w:rPr>
                <w:sz w:val="28"/>
                <w:szCs w:val="28"/>
              </w:rPr>
              <w:t>, кг/м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Ц</w:t>
            </w:r>
            <w:proofErr w:type="gramEnd"/>
            <w:r>
              <w:rPr>
                <w:sz w:val="28"/>
                <w:szCs w:val="28"/>
              </w:rPr>
              <w:t>/В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Жобаланған беріктіктің пайызы 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FB" w:rsidRDefault="005063FB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</w:tr>
      <w:tr w:rsidR="005063FB" w:rsidTr="005063FB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FB" w:rsidRDefault="00506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</w:tr>
    </w:tbl>
    <w:p w:rsidR="00FD0AD1" w:rsidRDefault="00FD0AD1">
      <w:pPr>
        <w:rPr>
          <w:lang w:val="kk-KZ"/>
        </w:rPr>
      </w:pPr>
    </w:p>
    <w:p w:rsidR="005063FB" w:rsidRDefault="005063FB">
      <w:pPr>
        <w:rPr>
          <w:lang w:val="kk-KZ"/>
        </w:rPr>
      </w:pPr>
    </w:p>
    <w:p w:rsidR="005063FB" w:rsidRDefault="005063FB">
      <w:pPr>
        <w:rPr>
          <w:lang w:val="kk-KZ"/>
        </w:rPr>
      </w:pPr>
    </w:p>
    <w:p w:rsidR="005063FB" w:rsidRPr="006A0D42" w:rsidRDefault="005063FB" w:rsidP="005063FB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5063FB" w:rsidRDefault="005063FB" w:rsidP="005063FB">
      <w:pPr>
        <w:rPr>
          <w:sz w:val="28"/>
          <w:lang w:val="kk-KZ"/>
        </w:rPr>
      </w:pPr>
    </w:p>
    <w:p w:rsidR="005063FB" w:rsidRPr="00AA316A" w:rsidRDefault="005063FB" w:rsidP="005063FB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5063FB" w:rsidRPr="005063FB" w:rsidRDefault="005063FB">
      <w:pPr>
        <w:rPr>
          <w:lang w:val="kk-KZ"/>
        </w:rPr>
      </w:pPr>
    </w:p>
    <w:sectPr w:rsidR="005063FB" w:rsidRPr="00506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3FB"/>
    <w:rsid w:val="00041200"/>
    <w:rsid w:val="0004577D"/>
    <w:rsid w:val="00050D24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063FB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3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3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7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Зауреш Салимбаева</cp:lastModifiedBy>
  <cp:revision>2</cp:revision>
  <dcterms:created xsi:type="dcterms:W3CDTF">2016-02-22T04:23:00Z</dcterms:created>
  <dcterms:modified xsi:type="dcterms:W3CDTF">2016-02-22T04:23:00Z</dcterms:modified>
</cp:coreProperties>
</file>